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(RULE 13d - 102)</w:t>
      </w:r>
    </w:p>
    <w:p>
      <w:pPr>
        <w:spacing w:after="0" w:line="211" w:lineRule="exact"/>
        <w:rPr>
          <w:sz w:val="24"/>
          <w:szCs w:val="24"/>
          <w:color w:val="auto"/>
        </w:rPr>
      </w:pPr>
    </w:p>
    <w:p>
      <w:pPr>
        <w:jc w:val="center"/>
        <w:ind w:left="340" w:right="200"/>
        <w:spacing w:after="0" w:line="277" w:lineRule="auto"/>
        <w:rPr>
          <w:sz w:val="20"/>
          <w:szCs w:val="20"/>
          <w:color w:val="auto"/>
        </w:rPr>
      </w:pPr>
      <w:r>
        <w:rPr>
          <w:rFonts w:ascii="Arial" w:cs="Arial" w:eastAsia="Arial" w:hAnsi="Arial"/>
          <w:sz w:val="18"/>
          <w:szCs w:val="18"/>
          <w:color w:val="auto"/>
        </w:rPr>
        <w:t>INFORMATION TO BE INCLUDED IN STATEMENTS FILED PURSUANT TO 13d-1(b), (c) AND (d) AND AMENDMENTS THERETO FILED PURSUANT TO 13d-2</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25"/>
          <w:szCs w:val="25"/>
          <w:u w:val="single" w:color="auto"/>
          <w:color w:val="auto"/>
        </w:rPr>
        <w:t>Duolingo,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Class A Common Stock, $0.0001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26603R106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340" w:hanging="439"/>
        <w:spacing w:after="0"/>
        <w:tabs>
          <w:tab w:leader="none" w:pos="5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5340" w:hanging="434"/>
        <w:spacing w:after="0"/>
        <w:tabs>
          <w:tab w:leader="none" w:pos="53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5340" w:hanging="439"/>
        <w:spacing w:after="0"/>
        <w:tabs>
          <w:tab w:leader="none" w:pos="53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Page 2 of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26603R106</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1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tcBorders>
          </w:tcPr>
          <w:p>
            <w:pPr>
              <w:spacing w:after="0"/>
              <w:rPr>
                <w:sz w:val="24"/>
                <w:szCs w:val="24"/>
                <w:color w:val="auto"/>
              </w:rPr>
            </w:pPr>
          </w:p>
        </w:tc>
        <w:tc>
          <w:tcPr>
            <w:tcW w:w="75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NAME OF REPORTING PERSON</w:t>
            </w:r>
          </w:p>
        </w:tc>
        <w:tc>
          <w:tcPr>
            <w:tcW w:w="1140" w:type="dxa"/>
            <w:vAlign w:val="bottom"/>
            <w:tcBorders>
              <w:top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Gilder, Gagnon, Howe &amp; Co. LLC</w:t>
            </w:r>
          </w:p>
        </w:tc>
        <w:tc>
          <w:tcPr>
            <w:tcW w:w="114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7520" w:type="dxa"/>
            <w:vAlign w:val="bottom"/>
            <w:gridSpan w:val="3"/>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140" w:type="dxa"/>
            <w:vAlign w:val="bottom"/>
          </w:tcPr>
          <w:p>
            <w:pPr>
              <w:ind w:left="840"/>
              <w:spacing w:after="0"/>
              <w:rPr>
                <w:sz w:val="20"/>
                <w:szCs w:val="20"/>
                <w:color w:val="auto"/>
              </w:rPr>
            </w:pPr>
            <w:r>
              <w:rPr>
                <w:rFonts w:ascii="Arial" w:cs="Arial" w:eastAsia="Arial" w:hAnsi="Arial"/>
                <w:sz w:val="18"/>
                <w:szCs w:val="18"/>
                <w:color w:val="auto"/>
              </w:rPr>
              <w:t>(a)</w:t>
            </w:r>
          </w:p>
        </w:tc>
        <w:tc>
          <w:tcPr>
            <w:tcW w:w="13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(b)</w:t>
            </w:r>
          </w:p>
        </w:tc>
        <w:tc>
          <w:tcPr>
            <w:tcW w:w="1380" w:type="dxa"/>
            <w:vAlign w:val="bottom"/>
            <w:tcBorders>
              <w:bottom w:val="single" w:sz="8" w:color="auto"/>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2"/>
                <w:szCs w:val="22"/>
                <w:color w:val="auto"/>
              </w:rPr>
            </w:pPr>
          </w:p>
        </w:tc>
        <w:tc>
          <w:tcPr>
            <w:tcW w:w="752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114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8"/>
                <w:szCs w:val="18"/>
                <w:color w:val="auto"/>
                <w:w w:val="89"/>
              </w:rPr>
              <w:t>New York</w:t>
            </w:r>
          </w:p>
        </w:tc>
        <w:tc>
          <w:tcPr>
            <w:tcW w:w="6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20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NUMBER</w:t>
            </w:r>
          </w:p>
        </w:tc>
        <w:tc>
          <w:tcPr>
            <w:tcW w:w="34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jc w:val="center"/>
              <w:ind w:right="770"/>
              <w:spacing w:after="0"/>
              <w:rPr>
                <w:sz w:val="20"/>
                <w:szCs w:val="20"/>
                <w:color w:val="auto"/>
              </w:rPr>
            </w:pPr>
            <w:r>
              <w:rPr>
                <w:rFonts w:ascii="Arial" w:cs="Arial" w:eastAsia="Arial" w:hAnsi="Arial"/>
                <w:sz w:val="18"/>
                <w:szCs w:val="18"/>
                <w:color w:val="auto"/>
                <w:w w:val="99"/>
              </w:rPr>
              <w:t>5</w:t>
            </w:r>
          </w:p>
        </w:tc>
        <w:tc>
          <w:tcPr>
            <w:tcW w:w="61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14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200" w:type="dxa"/>
            <w:vAlign w:val="bottom"/>
            <w:tcBorders>
              <w:left w:val="single" w:sz="8" w:color="auto"/>
            </w:tcBorders>
            <w:gridSpan w:val="2"/>
            <w:vMerge w:val="continue"/>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6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OF</w:t>
            </w:r>
          </w:p>
        </w:tc>
        <w:tc>
          <w:tcPr>
            <w:tcW w:w="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100" w:type="dxa"/>
            <w:vAlign w:val="bottom"/>
          </w:tcPr>
          <w:p>
            <w:pPr>
              <w:ind w:left="38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340" w:type="dxa"/>
            <w:vAlign w:val="bottom"/>
            <w:tcBorders>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4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BENEFICIALLY</w:t>
            </w:r>
          </w:p>
        </w:tc>
        <w:tc>
          <w:tcPr>
            <w:tcW w:w="1080" w:type="dxa"/>
            <w:vAlign w:val="bottom"/>
            <w:tcBorders>
              <w:right w:val="single" w:sz="8" w:color="auto"/>
            </w:tcBorders>
          </w:tcPr>
          <w:p>
            <w:pPr>
              <w:jc w:val="center"/>
              <w:ind w:right="770"/>
              <w:spacing w:after="0"/>
              <w:rPr>
                <w:sz w:val="20"/>
                <w:szCs w:val="20"/>
                <w:color w:val="auto"/>
              </w:rPr>
            </w:pPr>
            <w:r>
              <w:rPr>
                <w:rFonts w:ascii="Arial" w:cs="Arial" w:eastAsia="Arial" w:hAnsi="Arial"/>
                <w:sz w:val="18"/>
                <w:szCs w:val="18"/>
                <w:color w:val="auto"/>
                <w:w w:val="99"/>
              </w:rPr>
              <w:t>6</w:t>
            </w:r>
          </w:p>
        </w:tc>
        <w:tc>
          <w:tcPr>
            <w:tcW w:w="61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1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200" w:type="dxa"/>
            <w:vAlign w:val="bottom"/>
            <w:tcBorders>
              <w:left w:val="single" w:sz="8" w:color="auto"/>
            </w:tcBorders>
            <w:gridSpan w:val="2"/>
          </w:tcPr>
          <w:p>
            <w:pPr>
              <w:ind w:left="100"/>
              <w:spacing w:after="0" w:line="184" w:lineRule="exact"/>
              <w:rPr>
                <w:sz w:val="20"/>
                <w:szCs w:val="20"/>
                <w:color w:val="auto"/>
              </w:rPr>
            </w:pPr>
            <w:r>
              <w:rPr>
                <w:rFonts w:ascii="Arial" w:cs="Arial" w:eastAsia="Arial" w:hAnsi="Arial"/>
                <w:sz w:val="18"/>
                <w:szCs w:val="18"/>
                <w:b w:val="1"/>
                <w:bCs w:val="1"/>
                <w:color w:val="auto"/>
              </w:rPr>
              <w:t>OWNED</w:t>
            </w:r>
          </w:p>
        </w:tc>
        <w:tc>
          <w:tcPr>
            <w:tcW w:w="3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6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BY EACH</w:t>
            </w:r>
          </w:p>
        </w:tc>
        <w:tc>
          <w:tcPr>
            <w:tcW w:w="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100" w:type="dxa"/>
            <w:vAlign w:val="bottom"/>
            <w:vMerge w:val="restart"/>
          </w:tcPr>
          <w:p>
            <w:pPr>
              <w:ind w:left="38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20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REPORTING</w:t>
            </w:r>
          </w:p>
        </w:tc>
        <w:tc>
          <w:tcPr>
            <w:tcW w:w="34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6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200" w:type="dxa"/>
            <w:vAlign w:val="bottom"/>
            <w:tcBorders>
              <w:left w:val="single" w:sz="8" w:color="auto"/>
            </w:tcBorders>
            <w:gridSpan w:val="2"/>
            <w:vMerge w:val="continue"/>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20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PERSON</w:t>
            </w:r>
          </w:p>
        </w:tc>
        <w:tc>
          <w:tcPr>
            <w:tcW w:w="340" w:type="dxa"/>
            <w:vAlign w:val="bottom"/>
            <w:tcBorders>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6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200" w:type="dxa"/>
            <w:vAlign w:val="bottom"/>
            <w:tcBorders>
              <w:left w:val="single" w:sz="8" w:color="auto"/>
            </w:tcBorders>
            <w:gridSpan w:val="2"/>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vMerge w:val="restart"/>
          </w:tcPr>
          <w:p>
            <w:pPr>
              <w:jc w:val="center"/>
              <w:ind w:right="770"/>
              <w:spacing w:after="0"/>
              <w:rPr>
                <w:sz w:val="20"/>
                <w:szCs w:val="20"/>
                <w:color w:val="auto"/>
              </w:rPr>
            </w:pPr>
            <w:r>
              <w:rPr>
                <w:rFonts w:ascii="Arial" w:cs="Arial" w:eastAsia="Arial" w:hAnsi="Arial"/>
                <w:sz w:val="18"/>
                <w:szCs w:val="18"/>
                <w:color w:val="auto"/>
                <w:w w:val="99"/>
              </w:rPr>
              <w:t>7</w:t>
            </w:r>
          </w:p>
        </w:tc>
        <w:tc>
          <w:tcPr>
            <w:tcW w:w="61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140" w:type="dxa"/>
            <w:vAlign w:val="bottom"/>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WITH</w:t>
            </w:r>
          </w:p>
        </w:tc>
        <w:tc>
          <w:tcPr>
            <w:tcW w:w="3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610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6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16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6100" w:type="dxa"/>
            <w:vAlign w:val="bottom"/>
          </w:tcPr>
          <w:p>
            <w:pPr>
              <w:ind w:left="38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160" w:type="dxa"/>
            <w:vAlign w:val="bottom"/>
            <w:tcBorders>
              <w:lef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jc w:val="center"/>
              <w:ind w:right="770"/>
              <w:spacing w:after="0"/>
              <w:rPr>
                <w:sz w:val="20"/>
                <w:szCs w:val="20"/>
                <w:color w:val="auto"/>
              </w:rPr>
            </w:pPr>
            <w:r>
              <w:rPr>
                <w:rFonts w:ascii="Arial" w:cs="Arial" w:eastAsia="Arial" w:hAnsi="Arial"/>
                <w:sz w:val="18"/>
                <w:szCs w:val="18"/>
                <w:color w:val="auto"/>
                <w:w w:val="99"/>
              </w:rPr>
              <w:t>8</w:t>
            </w:r>
          </w:p>
        </w:tc>
        <w:tc>
          <w:tcPr>
            <w:tcW w:w="61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14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6100" w:type="dxa"/>
            <w:vAlign w:val="bottom"/>
          </w:tcPr>
          <w:p>
            <w:pPr>
              <w:ind w:left="380"/>
              <w:spacing w:after="0"/>
              <w:rPr>
                <w:sz w:val="20"/>
                <w:szCs w:val="20"/>
                <w:color w:val="auto"/>
              </w:rPr>
            </w:pPr>
            <w:r>
              <w:rPr>
                <w:rFonts w:ascii="Arial" w:cs="Arial" w:eastAsia="Arial" w:hAnsi="Arial"/>
                <w:sz w:val="18"/>
                <w:szCs w:val="18"/>
                <w:color w:val="auto"/>
              </w:rPr>
              <w:t>979,168</w:t>
            </w:r>
          </w:p>
        </w:tc>
        <w:tc>
          <w:tcPr>
            <w:tcW w:w="114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2"/>
                <w:szCs w:val="22"/>
                <w:color w:val="auto"/>
              </w:rPr>
            </w:pPr>
          </w:p>
        </w:tc>
        <w:tc>
          <w:tcPr>
            <w:tcW w:w="752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14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979,168</w:t>
            </w:r>
          </w:p>
        </w:tc>
        <w:tc>
          <w:tcPr>
            <w:tcW w:w="6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520" w:type="dxa"/>
            <w:vAlign w:val="bottom"/>
            <w:tcBorders>
              <w:bottom w:val="single" w:sz="8" w:color="auto"/>
            </w:tcBorders>
            <w:gridSpan w:val="3"/>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752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114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gridSpan w:val="3"/>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2"/>
                <w:szCs w:val="22"/>
                <w:color w:val="auto"/>
              </w:rPr>
            </w:pPr>
          </w:p>
        </w:tc>
        <w:tc>
          <w:tcPr>
            <w:tcW w:w="752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14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6.2%</w:t>
            </w:r>
          </w:p>
        </w:tc>
        <w:tc>
          <w:tcPr>
            <w:tcW w:w="6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520" w:type="dxa"/>
            <w:vAlign w:val="bottom"/>
            <w:tcBorders>
              <w:bottom w:val="single" w:sz="8" w:color="auto"/>
            </w:tcBorders>
            <w:gridSpan w:val="3"/>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2"/>
                <w:szCs w:val="22"/>
                <w:color w:val="auto"/>
              </w:rPr>
            </w:pPr>
          </w:p>
        </w:tc>
        <w:tc>
          <w:tcPr>
            <w:tcW w:w="752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114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center"/>
              <w:ind w:right="710"/>
              <w:spacing w:after="0"/>
              <w:rPr>
                <w:sz w:val="20"/>
                <w:szCs w:val="20"/>
                <w:color w:val="auto"/>
              </w:rPr>
            </w:pPr>
            <w:r>
              <w:rPr>
                <w:rFonts w:ascii="Arial" w:cs="Arial" w:eastAsia="Arial" w:hAnsi="Arial"/>
                <w:sz w:val="18"/>
                <w:szCs w:val="18"/>
                <w:color w:val="auto"/>
                <w:w w:val="95"/>
              </w:rPr>
              <w:t>BD</w:t>
            </w:r>
          </w:p>
        </w:tc>
        <w:tc>
          <w:tcPr>
            <w:tcW w:w="6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3 of 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Duolingo,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5900 Penn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Pittsburgh, Pennsylvania 15206</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Gilder, Gagnon, Howe &amp; Co. LLC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475 10th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10018</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26603R106</w:t>
      </w:r>
    </w:p>
    <w:p>
      <w:pPr>
        <w:spacing w:after="0" w:line="221" w:lineRule="exact"/>
        <w:rPr>
          <w:sz w:val="20"/>
          <w:szCs w:val="20"/>
          <w:color w:val="auto"/>
        </w:rPr>
      </w:pPr>
    </w:p>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 13d-1(b), OR 13d-2(b) OR (c), CHECK WHETHER THE PERSON FILING IS A:</w:t>
      </w:r>
    </w:p>
    <w:p>
      <w:pPr>
        <w:spacing w:after="0" w:line="133" w:lineRule="exact"/>
        <w:rPr>
          <w:sz w:val="20"/>
          <w:szCs w:val="20"/>
          <w:color w:val="auto"/>
        </w:rPr>
      </w:pPr>
    </w:p>
    <w:p>
      <w:pPr>
        <w:ind w:left="1700" w:hanging="558"/>
        <w:spacing w:after="0" w:line="207" w:lineRule="exact"/>
        <w:tabs>
          <w:tab w:leader="none" w:pos="17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defined in Section 3(a)(19) of the Act (15 U.S.C. 78c).</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40" w:right="480" w:hanging="898"/>
        <w:spacing w:after="0" w:line="239" w:lineRule="exact"/>
        <w:tabs>
          <w:tab w:leader="none" w:pos="1716"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8"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4 of 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979,168</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6.2%</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979,168</w:t>
      </w:r>
    </w:p>
    <w:p>
      <w:pPr>
        <w:spacing w:after="0" w:line="225"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color w:val="auto"/>
        </w:rPr>
        <w:t>The shares reported include 979,168 shares held in customer accounts over which partners and/or employees of the Reporting Person have discretionary authority to dispose of or direct the disposition of the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660" w:right="3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40" w:hanging="133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By signing below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Page 5 of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firstLine="672"/>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GILDER, GAGNON, HOWE &amp; CO.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Laura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Laura Esposito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2022-02-14T06:03:54Z</dcterms:created>
  <dcterms:modified xsi:type="dcterms:W3CDTF">2022-02-14T06:03:54Z</dcterms:modified>
</cp:coreProperties>
</file>