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3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Duolingo,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common stock, $0.0001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26603R106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03/31/2025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28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2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26603R106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67"/>
        <w:gridCol w:w="8038"/>
      </w:tblGrid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Hacker Severin</w:t>
            </w:r>
          </w:p>
        </w:tc>
      </w:tr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SWITZERLAND </w:t>
            </w:r>
          </w:p>
        </w:tc>
      </w:tr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3,198,316.00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3,198,316.00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3,198,316.00</w:t>
            </w:r>
          </w:p>
        </w:tc>
      </w:tr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7.6 % </w:t>
            </w:r>
          </w:p>
        </w:tc>
      </w:tr>
      <w:tr>
        <w:trPr/>
        <w:tc>
          <w:tcPr>
            <w:tcW w:w="21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038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55"/>
        <w:gridCol w:w="8895"/>
        <w:gridCol w:w="155"/>
      </w:tblGrid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Duolingo,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5900 Penn Avenue, Pittsburgh, PA, 15206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This statement is filed on behalf of Severin Hacker (the "Reporting Person").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business address of the Reporting Person is c/o Duolingo, Inc., 5900 Penn Avenue, Pittsburgh, PA 15206.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Switzerland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common stock, $0.0001 per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CUSIP No.: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26603R106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5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information contained on the cover page to this Schedule 13G is incorporated by reference into this Item 4. The ownership information presented below represents beneficial ownership of Class A Common Stock of the Issuer as of March 31, 2025, based upon 39,044,190 shares of Class A Common Stock outstanding as of February 26, 2025, based on the Issuer's Annual Report on Form 10-K filed with the Securities and Exchange Commission on February 28. 2025. The Reporting Person is the beneficial owner of 3,198,316 shares of Class A Common Stock, which includes (i) 72 shares of Class A Common Stock held of record by the Reporting Person, (ii) 86,075 shares of Class A Common Stock underlying shares of Class B Common Stock held of record by the Reporting Person that are convertible at any time at the option of the holder into Class A Common Stock on a one-for-one basis, (iii) 165,252 shares of Class A Common Stock underlying stock options held of record by the Reporting Person that are exercisable prior to May 30, 2025, and (iv) 2,946,917 shares of Class A Common Stock underlying shares of Class B Common Stock that are held of record by SBH Trust and which are convertible at any time at the option of the holder into Class A Common Stock on a one-for-one basis.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7.6%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3198316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3198316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89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60"/>
        <w:gridCol w:w="9345"/>
      </w:tblGrid>
      <w:tr>
        <w:trPr/>
        <w:tc>
          <w:tcPr>
            <w:tcW w:w="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35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0"/>
        <w:gridCol w:w="1750"/>
      </w:tblGrid>
      <w:tr>
        <w:trPr/>
        <w:tc>
          <w:tcPr>
            <w:tcW w:w="1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63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636"/>
            </w:tblGrid>
            <w:tr>
              <w:trPr/>
              <w:tc>
                <w:tcPr>
                  <w:tcW w:w="16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Hacker Severin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7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86"/>
        <w:gridCol w:w="4419"/>
      </w:tblGrid>
      <w:tr>
        <w:trPr/>
        <w:tc>
          <w:tcPr>
            <w:tcW w:w="578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66"/>
              <w:gridCol w:w="9039"/>
            </w:tblGrid>
            <w:tr>
              <w:trPr/>
              <w:tc>
                <w:tcPr>
                  <w:tcW w:w="11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Severin Hacker</w:t>
                  </w:r>
                </w:p>
              </w:tc>
            </w:tr>
            <w:tr>
              <w:trPr/>
              <w:tc>
                <w:tcPr>
                  <w:tcW w:w="11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Severin Hacker, CTO</w:t>
                  </w:r>
                </w:p>
              </w:tc>
            </w:tr>
            <w:tr>
              <w:trPr/>
              <w:tc>
                <w:tcPr>
                  <w:tcW w:w="11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3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04/17/2025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4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871</Words>
  <Characters>4447</Characters>
  <CharactersWithSpaces>5307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