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Duolingo,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26603R106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983,747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984,249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984,249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ind w:left="740"/>
        <w:spacing w:after="0" w:line="238" w:lineRule="auto"/>
        <w:rPr>
          <w:sz w:val="20"/>
          <w:szCs w:val="20"/>
          <w:color w:val="auto"/>
        </w:rPr>
      </w:pPr>
      <w:r>
        <w:rPr>
          <w:rFonts w:ascii="Courier New" w:cs="Courier New" w:eastAsia="Courier New" w:hAnsi="Courier New"/>
          <w:sz w:val="18"/>
          <w:szCs w:val="18"/>
          <w:color w:val="auto"/>
        </w:rPr>
        <w:t>I.R.S. # 13-3292567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983,740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983,740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983,740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Duolingo,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5900 PENN AVE, SECOND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PITTSBURGH PA 15206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26603R106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19" w:hanging="948"/>
        <w:spacing w:after="0" w:line="235"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368"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699" w:firstLine="6"/>
        <w:spacing w:after="0" w:line="237" w:lineRule="auto"/>
        <w:tabs>
          <w:tab w:leader="none" w:pos="15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11, 2022</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11, 2022</w:t>
            </w:r>
          </w:p>
        </w:tc>
        <w:tc>
          <w:tcPr>
            <w:tcW w:w="9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Christina Huffman</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Christina Huffman/Authorized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1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1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11, 2022</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Christina Huffman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Christina Huffman/Authorized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Capital Services LLC</w:t>
      </w:r>
    </w:p>
    <w:p>
      <w:pPr>
        <w:spacing w:after="0" w:line="200" w:lineRule="exact"/>
        <w:rPr>
          <w:sz w:val="20"/>
          <w:szCs w:val="20"/>
          <w:color w:val="auto"/>
        </w:rPr>
      </w:pPr>
    </w:p>
    <w:p>
      <w:pPr>
        <w:spacing w:after="0" w:line="210" w:lineRule="exact"/>
        <w:rPr>
          <w:sz w:val="20"/>
          <w:szCs w:val="20"/>
          <w:color w:val="auto"/>
        </w:rPr>
      </w:pPr>
    </w:p>
    <w:p>
      <w:pPr>
        <w:ind w:right="1819" w:firstLine="8"/>
        <w:spacing w:after="0" w:line="235"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No.26603R106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1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3"/>
    </w:lvl>
    <w:lvl w:ilvl="1">
      <w:lvlJc w:val="left"/>
      <w:lvlText w:val="(%2)"/>
      <w:numFmt w:val="lowerRoman"/>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2022-02-12T02:17:51Z</dcterms:created>
  <dcterms:modified xsi:type="dcterms:W3CDTF">2022-02-12T02:17:51Z</dcterms:modified>
</cp:coreProperties>
</file>